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福建医科大学人文学院2019年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“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走进校园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·服务中学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”</w:t>
      </w:r>
    </w:p>
    <w:p>
      <w:pPr>
        <w:ind w:firstLine="883" w:firstLineChars="200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志愿服务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活动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回执</w:t>
      </w:r>
    </w:p>
    <w:bookmarkEnd w:id="0"/>
    <w:tbl>
      <w:tblPr>
        <w:tblStyle w:val="4"/>
        <w:tblpPr w:leftFromText="180" w:rightFromText="180" w:vertAnchor="text" w:horzAnchor="page" w:tblpXSpec="center" w:tblpY="392"/>
        <w:tblOverlap w:val="never"/>
        <w:tblW w:w="137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3480"/>
        <w:gridCol w:w="2294"/>
        <w:gridCol w:w="5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6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学校名称</w:t>
            </w:r>
          </w:p>
        </w:tc>
        <w:tc>
          <w:tcPr>
            <w:tcW w:w="348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94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具体地址</w:t>
            </w:r>
          </w:p>
        </w:tc>
        <w:tc>
          <w:tcPr>
            <w:tcW w:w="579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6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单位联系人</w:t>
            </w:r>
          </w:p>
        </w:tc>
        <w:tc>
          <w:tcPr>
            <w:tcW w:w="348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94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5791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restart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选择项目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 xml:space="preserve">与 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具体时间安排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（可直接填写项目序号，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各对接单位可根据需要选择相应项目，每年两次，时间安排于每年的6-7月、11-12月。请提前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五个工作日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与我院联系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348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  </w:t>
            </w:r>
          </w:p>
        </w:tc>
        <w:tc>
          <w:tcPr>
            <w:tcW w:w="2294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57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上午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下午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48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  </w:t>
            </w:r>
          </w:p>
        </w:tc>
        <w:tc>
          <w:tcPr>
            <w:tcW w:w="2294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579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上午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下午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48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  </w:t>
            </w:r>
          </w:p>
        </w:tc>
        <w:tc>
          <w:tcPr>
            <w:tcW w:w="2294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579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上午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下午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48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  </w:t>
            </w:r>
          </w:p>
        </w:tc>
        <w:tc>
          <w:tcPr>
            <w:tcW w:w="2294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579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上午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下午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48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  </w:t>
            </w:r>
          </w:p>
        </w:tc>
        <w:tc>
          <w:tcPr>
            <w:tcW w:w="2294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579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上午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下午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48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  </w:t>
            </w:r>
          </w:p>
        </w:tc>
        <w:tc>
          <w:tcPr>
            <w:tcW w:w="2294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579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上午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下午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11565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0" w:after="0" w:afterAutospacing="0" w:line="400" w:lineRule="exact"/>
        <w:ind w:right="0" w:firstLine="1120" w:firstLineChars="400"/>
        <w:contextualSpacing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项目一：走进校园活动：逆流而上——青少年抗逆力小组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0" w:after="0" w:afterAutospacing="0" w:line="400" w:lineRule="exact"/>
        <w:ind w:left="0" w:right="0" w:firstLine="1089" w:firstLineChars="389"/>
        <w:contextualSpacing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项目二：我的兴趣与性格——青少年职业生涯规划小组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0" w:after="0" w:afterAutospacing="0" w:line="400" w:lineRule="exact"/>
        <w:ind w:left="0" w:right="0" w:firstLine="1089" w:firstLineChars="389"/>
        <w:contextualSpacing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项目三：遇见未来的自己——高中生目标规划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0" w:after="0" w:afterAutospacing="0" w:line="400" w:lineRule="exact"/>
        <w:ind w:left="0" w:right="0" w:firstLine="1089" w:firstLineChars="389"/>
        <w:contextualSpacing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项目四：仰望天空，脚踏实地——心理学职业发展规划、社会工作职业发展规划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0" w:after="0" w:afterAutospacing="0" w:line="400" w:lineRule="exact"/>
        <w:ind w:left="0" w:right="0" w:firstLine="1089" w:firstLineChars="389"/>
        <w:contextualSpacing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 xml:space="preserve">项目五：心理讲座：亲子沟通技巧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0" w:after="0" w:afterAutospacing="0" w:line="400" w:lineRule="exact"/>
        <w:ind w:left="0" w:right="0" w:firstLine="1089" w:firstLineChars="389"/>
        <w:contextualSpacing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项目六：正念初体验——身心减压的正念训练（体验课程）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0" w:after="0" w:afterAutospacing="0" w:line="400" w:lineRule="exact"/>
        <w:ind w:left="0" w:right="0" w:firstLine="1089" w:firstLineChars="389"/>
        <w:contextualSpacing/>
        <w:jc w:val="right"/>
        <w:textAlignment w:val="auto"/>
      </w:pPr>
      <w:r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请完整填写回执后发送至邮箱：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instrText xml:space="preserve"> HYPERLINK "mailto:fmumlb@mail.fjmu.edu.cn" </w:instrTex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fmumlb@fjmu.edu.cn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fldChar w:fldCharType="end"/>
      </w:r>
    </w:p>
    <w:sectPr>
      <w:pgSz w:w="16838" w:h="11906" w:orient="landscape"/>
      <w:pgMar w:top="1180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E4C30"/>
    <w:rsid w:val="6B8E4C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2019-06-05T04:38:00Z</dcterms:created>
  <dc:creator>赵赵老师(・ω・)ノ</dc:creator>
  <cp:lastModifiedBy>赵赵老师(・ω・)ノ</cp:lastModifiedBy>
  <dcterms:modified xsi:type="dcterms:W3CDTF">2019-06-05T04:41:56Z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