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spacing w:val="-17"/>
          <w:sz w:val="44"/>
          <w:szCs w:val="44"/>
          <w:lang w:val="en-US" w:eastAsia="zh-CN" w:bidi="ar-SA"/>
        </w:rPr>
      </w:pPr>
      <w:r>
        <w:rPr>
          <w:rFonts w:hint="eastAsia" w:ascii="方正小标宋简体" w:hAnsi="方正小标宋简体" w:eastAsia="方正小标宋简体" w:cs="方正小标宋简体"/>
          <w:spacing w:val="-17"/>
          <w:sz w:val="44"/>
          <w:szCs w:val="44"/>
          <w:lang w:val="en-US" w:eastAsia="zh-CN" w:bidi="ar-SA"/>
        </w:rPr>
        <w:t>征文选题建议</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可参考但不局限以下选题，鼓励广大作者探索创新。</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1.疫情灾害防控的社会价值与重要意义</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2.疫情灾害防控的依据与路径</w:t>
      </w:r>
      <w:bookmarkStart w:id="0" w:name="_GoBack"/>
      <w:bookmarkEnd w:id="0"/>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3.疫情灾害防控中医者责任与权力的合理履行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4.疫情灾害防控中患者责任与权利的合理履行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5.疫情灾害防控中构建医患命运共同体的理论与实践</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6.疫情灾害防控中构建医患命运共同体的方法与策略</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7.疫情灾害防控中医患双方的心里话</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8.疫情灾害防控中医者的执业感受及患者的就医感受</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9.疫情灾害防控中的患者道德智慧</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10.疫情灾害防控中医患关系发展的最新成果</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11.新时代在疫情灾害防控中医患关系的理想模式与发展趋向</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12.国外疫情灾害防控研究成果及经验的借鉴</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13.医学伦理学、生命伦理学的新概念与疫情灾害防治中的公共卫生伦理问题</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14.现代公共卫生体系建设中的伦理治理研究</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15.公共卫生危机应对、决策机制伦理研究</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16.疫情传播与科学普及中的信息真实性与谣言传播研究</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17.人员流动控制中的伦理问题</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18.食品管理与严禁销售食用野生动物中的相关法律、伦理问题研究</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19.疫情灾害防治中的社会心态研究与社会心理疏导机制研究</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20.应急管理与伦理审查</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21.疫情灾害防治时期的科研诚信</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22.重大灾害事件中的谣言传播与学术不端的产生原因和防治对策人类遗传资源保护伦理</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23.患者在疫情灾害防控中的地位、作用及经验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24.患者组织在疫情灾害防控中的地位、作用及经验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25.患者家属在疫情灾害防控中的地位、作用及经验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26.患者单位在疫情灾害防控中的地位、作用及经验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27.志愿者及组织在疫情灾害防控中的地位、作用及经验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28.社会工作者及组织在疫情灾害防控中的地位、作用及经验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29.社会组织在疫情灾害防控中的地位、作用及经验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30.政府在疫情灾害防控中的地位、作用及经验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31.媒体在疫情灾害防控中的地位、作用及经验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32.医疗机构在疫情灾害防控中的地位、作用及经验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33.医药企业在疫情灾害防控中的地位、作用及经验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34.基层社区在疫情灾害防控中的地位、作用及经验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35.家庭医生在疫情灾害防控中的地位、作用及经验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36.医院科室在疫情灾害防控中的地位、作用及经验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37.医学教育在疫情灾害防控中的地位、作用及经验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38.伦理委员会在疫情灾害防控中的地位、作用及经验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39.医疗学术团体在疫情灾害防控中的地位、作用及经验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40.医生在疫情灾害防控中的地位、作用及经验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41.护士在疫情灾害防控中的地位、作用及经验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42.医院管理者在疫情灾害防控中的地位、作用及经验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43.医学生在疫情灾害防控中的地位、作用及经验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44.健康教育与健康促进在疫情灾害防控中的地位、作用及经验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45.健康科普与健康传播在疫情灾害防控中的地位、作用及经验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46.公民健康素养在疫情灾害防控中的地位、作用及经验</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47.疫情灾害防控中的医患沟通与医患关系</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48.疫情灾害防控中的医疗纠纷预防与医患关系</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49.疫情灾害防控中的自媒体、新媒体、融媒体与医患关系</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50.疫情灾害防治中的心理伦理研究</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51.灾害叙事研究</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52.疫情灾害防治中的中央联动机制研究与区域联防机制研究</w:t>
      </w:r>
    </w:p>
    <w:p>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53.分级诊疗机制在疫情灾害中的作用研究</w:t>
      </w:r>
    </w:p>
    <w:p>
      <w:pPr>
        <w:pStyle w:val="2"/>
        <w:ind w:left="0" w:leftChars="0" w:firstLine="0" w:firstLineChars="0"/>
      </w:pPr>
      <w:r>
        <w:rPr>
          <w:rFonts w:hint="eastAsia" w:ascii="仿宋_GB2312" w:hAnsi="仿宋_GB2312" w:eastAsia="仿宋_GB2312" w:cs="仿宋_GB2312"/>
          <w:sz w:val="32"/>
          <w:szCs w:val="32"/>
          <w:lang w:eastAsia="zh-CN"/>
        </w:rPr>
        <w:t>54.疫情灾害中个体信息与公共危机信息公开的伦理研究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655F0"/>
    <w:rsid w:val="12A655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hint="eastAsia" w:ascii="宋体" w:hAnsi="宋体" w:eastAsia="宋体" w:cs="Times New Roman"/>
      <w:sz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sz w:val="20"/>
    </w:rPr>
  </w:style>
  <w:style w:type="paragraph" w:styleId="3">
    <w:name w:val="Body Text"/>
    <w:basedOn w:val="1"/>
    <w:qFormat/>
    <w:uiPriority w:val="0"/>
    <w:rPr>
      <w:sz w:val="2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2020-03-11T08:21:00Z</dcterms:created>
  <dc:creator>Admin</dc:creator>
  <cp:lastModifiedBy>Admin</cp:lastModifiedBy>
  <dcterms:modified xsi:type="dcterms:W3CDTF">2020-03-11T08:23:17Z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